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75FC98E" w:rsidR="00F71A3D" w:rsidRPr="00C1325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bookmarkStart w:id="0" w:name="_GoBack"/>
            <w:bookmarkEnd w:id="0"/>
            <w:r w:rsidRPr="00C1325A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7157E1" w:rsidRPr="00C1325A">
              <w:rPr>
                <w:rFonts w:ascii="Tw Cen MT" w:hAnsi="Tw Cen MT"/>
                <w:b/>
                <w:sz w:val="30"/>
                <w:szCs w:val="30"/>
              </w:rPr>
              <w:t>P</w:t>
            </w:r>
            <w:r w:rsidR="00C5559B" w:rsidRPr="00C1325A">
              <w:rPr>
                <w:rFonts w:ascii="Tw Cen MT" w:hAnsi="Tw Cen MT"/>
                <w:b/>
                <w:sz w:val="30"/>
                <w:szCs w:val="30"/>
              </w:rPr>
              <w:t>E</w:t>
            </w:r>
            <w:r w:rsidR="007157E1" w:rsidRPr="00C1325A">
              <w:rPr>
                <w:rFonts w:ascii="Tw Cen MT" w:hAnsi="Tw Cen MT"/>
                <w:b/>
                <w:sz w:val="30"/>
                <w:szCs w:val="30"/>
              </w:rPr>
              <w:t>1</w:t>
            </w:r>
            <w:r w:rsidR="006652FD" w:rsidRPr="00C1325A">
              <w:rPr>
                <w:rFonts w:ascii="Tw Cen MT" w:hAnsi="Tw Cen MT"/>
                <w:b/>
                <w:sz w:val="30"/>
                <w:szCs w:val="30"/>
              </w:rPr>
              <w:t>AM305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C1325A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C1325A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C1325A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C1325A">
        <w:rPr>
          <w:rFonts w:ascii="Tw Cen MT" w:hAnsi="Tw Cen MT"/>
          <w:sz w:val="30"/>
          <w:szCs w:val="30"/>
        </w:rPr>
        <w:t>(AUTONOMOUS)</w:t>
      </w:r>
    </w:p>
    <w:p w14:paraId="6EDEB20F" w14:textId="35A9D36D" w:rsidR="00F71A3D" w:rsidRPr="00C1325A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C1325A">
        <w:rPr>
          <w:rFonts w:ascii="Tw Cen MT" w:hAnsi="Tw Cen MT"/>
          <w:sz w:val="30"/>
          <w:szCs w:val="30"/>
        </w:rPr>
        <w:t>B.Tech</w:t>
      </w:r>
      <w:proofErr w:type="spellEnd"/>
      <w:r w:rsidRPr="00C1325A">
        <w:rPr>
          <w:rFonts w:ascii="Tw Cen MT" w:hAnsi="Tw Cen MT"/>
          <w:sz w:val="30"/>
          <w:szCs w:val="30"/>
        </w:rPr>
        <w:t xml:space="preserve">. </w:t>
      </w:r>
      <w:r w:rsidR="005916C7" w:rsidRPr="00C1325A">
        <w:rPr>
          <w:rFonts w:ascii="Tw Cen MT" w:hAnsi="Tw Cen MT"/>
          <w:sz w:val="30"/>
          <w:szCs w:val="30"/>
        </w:rPr>
        <w:t>I</w:t>
      </w:r>
      <w:r w:rsidR="007157E1" w:rsidRPr="00C1325A">
        <w:rPr>
          <w:rFonts w:ascii="Tw Cen MT" w:hAnsi="Tw Cen MT"/>
          <w:sz w:val="30"/>
          <w:szCs w:val="30"/>
        </w:rPr>
        <w:t>I</w:t>
      </w:r>
      <w:r w:rsidRPr="00C1325A">
        <w:rPr>
          <w:rFonts w:ascii="Tw Cen MT" w:hAnsi="Tw Cen MT"/>
          <w:sz w:val="30"/>
          <w:szCs w:val="30"/>
        </w:rPr>
        <w:t xml:space="preserve">I Year I Semester Regular Examinations, </w:t>
      </w:r>
      <w:r w:rsidR="007157E1" w:rsidRPr="00C1325A">
        <w:rPr>
          <w:rFonts w:ascii="Tw Cen MT" w:hAnsi="Tw Cen MT"/>
          <w:sz w:val="30"/>
          <w:szCs w:val="30"/>
        </w:rPr>
        <w:t>December, 2024</w:t>
      </w:r>
    </w:p>
    <w:p w14:paraId="7061E8C0" w14:textId="51C1BE6E" w:rsidR="00F71A3D" w:rsidRPr="00C1325A" w:rsidRDefault="006652F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C1325A">
        <w:rPr>
          <w:rFonts w:ascii="Tw Cen MT" w:hAnsi="Tw Cen MT"/>
          <w:b/>
          <w:sz w:val="30"/>
          <w:szCs w:val="30"/>
        </w:rPr>
        <w:t>INTERNET OF THINGS</w:t>
      </w:r>
    </w:p>
    <w:p w14:paraId="772AFEF7" w14:textId="029200D0" w:rsidR="00F71A3D" w:rsidRPr="00C1325A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C1325A">
        <w:rPr>
          <w:rFonts w:ascii="Tw Cen MT" w:hAnsi="Tw Cen MT"/>
          <w:sz w:val="30"/>
          <w:szCs w:val="30"/>
        </w:rPr>
        <w:t>(</w:t>
      </w:r>
      <w:r w:rsidR="006652FD" w:rsidRPr="00C1325A">
        <w:rPr>
          <w:rFonts w:ascii="Tw Cen MT" w:hAnsi="Tw Cen MT"/>
          <w:sz w:val="30"/>
          <w:szCs w:val="30"/>
        </w:rPr>
        <w:t xml:space="preserve">Common to CSE and </w:t>
      </w:r>
      <w:r w:rsidR="00075F96" w:rsidRPr="00C1325A">
        <w:rPr>
          <w:rFonts w:ascii="Tw Cen MT" w:hAnsi="Tw Cen MT"/>
          <w:sz w:val="30"/>
          <w:szCs w:val="30"/>
        </w:rPr>
        <w:t>IT</w:t>
      </w:r>
      <w:r w:rsidRPr="00C1325A">
        <w:rPr>
          <w:rFonts w:ascii="Tw Cen MT" w:hAnsi="Tw Cen MT"/>
          <w:sz w:val="30"/>
          <w:szCs w:val="30"/>
        </w:rPr>
        <w:t>)</w:t>
      </w:r>
    </w:p>
    <w:p w14:paraId="47843541" w14:textId="0CA7F4EE" w:rsidR="00F71A3D" w:rsidRPr="00C1325A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C1325A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</w:t>
      </w:r>
      <w:r w:rsidR="00C1325A">
        <w:rPr>
          <w:rFonts w:ascii="Tw Cen MT" w:hAnsi="Tw Cen MT" w:cs="Arial"/>
          <w:b/>
          <w:sz w:val="30"/>
          <w:szCs w:val="30"/>
          <w:lang w:eastAsia="en-IN"/>
        </w:rPr>
        <w:tab/>
      </w:r>
      <w:r w:rsidR="00C1325A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C1325A">
        <w:rPr>
          <w:rFonts w:ascii="Tw Cen MT" w:hAnsi="Tw Cen MT" w:cs="Arial"/>
          <w:b/>
          <w:sz w:val="30"/>
          <w:szCs w:val="30"/>
          <w:lang w:eastAsia="en-IN"/>
        </w:rPr>
        <w:t xml:space="preserve">     </w:t>
      </w:r>
      <w:r w:rsidRPr="00C1325A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C1325A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C1325A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Max. Marks: 60</w:t>
      </w:r>
    </w:p>
    <w:p w14:paraId="35FBCB44" w14:textId="77777777" w:rsidR="00F71A3D" w:rsidRPr="00C1325A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C1325A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C1325A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C1325A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226BF640" w14:textId="77777777" w:rsidR="00C1325A" w:rsidRDefault="00C1325A" w:rsidP="000C4A0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4FB68219" w14:textId="3812EEE1" w:rsidR="000C4A0E" w:rsidRPr="00C1325A" w:rsidRDefault="000C4A0E" w:rsidP="000C4A0E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C1325A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C1325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1325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1325A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         5X2=10M</w:t>
      </w:r>
    </w:p>
    <w:p w14:paraId="623666FD" w14:textId="77777777" w:rsidR="00B47ACB" w:rsidRPr="00C1325A" w:rsidRDefault="00B47ACB" w:rsidP="000C4A0E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C1325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1325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1325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1325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1325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15"/>
        <w:gridCol w:w="888"/>
        <w:gridCol w:w="888"/>
        <w:gridCol w:w="888"/>
      </w:tblGrid>
      <w:tr w:rsidR="00B47ACB" w:rsidRPr="00C1325A" w14:paraId="4FADCD5A" w14:textId="77777777" w:rsidTr="00C1325A">
        <w:tc>
          <w:tcPr>
            <w:tcW w:w="902" w:type="dxa"/>
          </w:tcPr>
          <w:p w14:paraId="0B8FC4DF" w14:textId="77777777" w:rsidR="00B47ACB" w:rsidRPr="00C1325A" w:rsidRDefault="00B47ACB" w:rsidP="000C4A0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258055DC" w14:textId="77777777" w:rsidR="00B47ACB" w:rsidRPr="00C1325A" w:rsidRDefault="00B47ACB" w:rsidP="00C132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What are the three main layers of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architecture?</w:t>
            </w:r>
          </w:p>
        </w:tc>
        <w:tc>
          <w:tcPr>
            <w:tcW w:w="888" w:type="dxa"/>
          </w:tcPr>
          <w:p w14:paraId="476AB143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8" w:type="dxa"/>
          </w:tcPr>
          <w:p w14:paraId="631F3719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88" w:type="dxa"/>
          </w:tcPr>
          <w:p w14:paraId="3F91992B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7ACB" w:rsidRPr="00C1325A" w14:paraId="45D06C62" w14:textId="77777777" w:rsidTr="00C1325A">
        <w:tc>
          <w:tcPr>
            <w:tcW w:w="902" w:type="dxa"/>
          </w:tcPr>
          <w:p w14:paraId="59ABE184" w14:textId="77777777" w:rsidR="00B47ACB" w:rsidRPr="00C1325A" w:rsidRDefault="00B47ACB" w:rsidP="000C4A0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31F76D68" w14:textId="77777777" w:rsidR="00B47ACB" w:rsidRPr="00C1325A" w:rsidRDefault="00B47ACB" w:rsidP="00C132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Define the Secure Message Queuing Telemetry Transport (SMQTT) protocol.</w:t>
            </w:r>
          </w:p>
        </w:tc>
        <w:tc>
          <w:tcPr>
            <w:tcW w:w="888" w:type="dxa"/>
          </w:tcPr>
          <w:p w14:paraId="7C2CEA32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8" w:type="dxa"/>
          </w:tcPr>
          <w:p w14:paraId="622181F0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88" w:type="dxa"/>
          </w:tcPr>
          <w:p w14:paraId="3A82C51B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B47ACB" w:rsidRPr="00C1325A" w14:paraId="6BB8A94B" w14:textId="77777777" w:rsidTr="00C1325A">
        <w:tc>
          <w:tcPr>
            <w:tcW w:w="902" w:type="dxa"/>
          </w:tcPr>
          <w:p w14:paraId="67DAC1B1" w14:textId="77777777" w:rsidR="00B47ACB" w:rsidRPr="00C1325A" w:rsidRDefault="00B47ACB" w:rsidP="000C4A0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4E459830" w14:textId="77777777" w:rsidR="00B47ACB" w:rsidRPr="00C1325A" w:rsidRDefault="00B47ACB" w:rsidP="00C1325A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What </w:t>
            </w:r>
            <w:proofErr w:type="gram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is 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Zigbee</w:t>
            </w:r>
            <w:proofErr w:type="spellEnd"/>
            <w:proofErr w:type="gram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and what is the typical use case in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applications.</w:t>
            </w:r>
          </w:p>
        </w:tc>
        <w:tc>
          <w:tcPr>
            <w:tcW w:w="888" w:type="dxa"/>
          </w:tcPr>
          <w:p w14:paraId="5EEC5110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8" w:type="dxa"/>
          </w:tcPr>
          <w:p w14:paraId="2AEEB4AC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88" w:type="dxa"/>
          </w:tcPr>
          <w:p w14:paraId="2295E681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7ACB" w:rsidRPr="00C1325A" w14:paraId="44562530" w14:textId="77777777" w:rsidTr="00C1325A">
        <w:tc>
          <w:tcPr>
            <w:tcW w:w="902" w:type="dxa"/>
          </w:tcPr>
          <w:p w14:paraId="2643988F" w14:textId="77777777" w:rsidR="00B47ACB" w:rsidRPr="00C1325A" w:rsidRDefault="00B47ACB" w:rsidP="000C4A0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0A407899" w14:textId="77777777" w:rsidR="00B47ACB" w:rsidRPr="00C1325A" w:rsidRDefault="00B47ACB" w:rsidP="00C132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Define the term "platform middleware" in the context of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WoT</w:t>
            </w:r>
            <w:proofErr w:type="spell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88" w:type="dxa"/>
          </w:tcPr>
          <w:p w14:paraId="665F4678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8" w:type="dxa"/>
          </w:tcPr>
          <w:p w14:paraId="701F4EF8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88" w:type="dxa"/>
          </w:tcPr>
          <w:p w14:paraId="7C257714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B47ACB" w:rsidRPr="00C1325A" w14:paraId="25795502" w14:textId="77777777" w:rsidTr="00C1325A">
        <w:tc>
          <w:tcPr>
            <w:tcW w:w="902" w:type="dxa"/>
          </w:tcPr>
          <w:p w14:paraId="37DD8412" w14:textId="77777777" w:rsidR="00B47ACB" w:rsidRPr="00C1325A" w:rsidRDefault="00B47ACB" w:rsidP="000C4A0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48207404" w14:textId="77777777" w:rsidR="00B47ACB" w:rsidRPr="00C1325A" w:rsidRDefault="00B47ACB" w:rsidP="00C1325A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What is the Cloud of Things?</w:t>
            </w:r>
          </w:p>
        </w:tc>
        <w:tc>
          <w:tcPr>
            <w:tcW w:w="888" w:type="dxa"/>
          </w:tcPr>
          <w:p w14:paraId="200F9040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8" w:type="dxa"/>
          </w:tcPr>
          <w:p w14:paraId="101DB614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888" w:type="dxa"/>
          </w:tcPr>
          <w:p w14:paraId="5EDED409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3E57598B" w14:textId="77777777" w:rsidR="00C1325A" w:rsidRDefault="00C1325A" w:rsidP="000C4A0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3ABEEB3E" w14:textId="28E0422C" w:rsidR="00B47ACB" w:rsidRPr="00C1325A" w:rsidRDefault="000C4A0E" w:rsidP="000C4A0E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  <w:r w:rsidRPr="00C1325A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C1325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1325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C1325A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         5X10=50M</w:t>
      </w:r>
    </w:p>
    <w:p w14:paraId="17A71284" w14:textId="77777777" w:rsidR="000C4A0E" w:rsidRPr="00C1325A" w:rsidRDefault="000C4A0E" w:rsidP="000C4A0E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"/>
        <w:gridCol w:w="7409"/>
        <w:gridCol w:w="924"/>
        <w:gridCol w:w="924"/>
        <w:gridCol w:w="924"/>
      </w:tblGrid>
      <w:tr w:rsidR="00B47ACB" w:rsidRPr="00C1325A" w14:paraId="63A63CC9" w14:textId="77777777" w:rsidTr="00C1325A">
        <w:tc>
          <w:tcPr>
            <w:tcW w:w="10881" w:type="dxa"/>
            <w:gridSpan w:val="5"/>
          </w:tcPr>
          <w:p w14:paraId="249E300E" w14:textId="150ACAA9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0C4A0E" w:rsidRPr="00C1325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B47ACB" w:rsidRPr="00C1325A" w14:paraId="205232C6" w14:textId="77777777" w:rsidTr="00C1325A">
        <w:tc>
          <w:tcPr>
            <w:tcW w:w="700" w:type="dxa"/>
          </w:tcPr>
          <w:p w14:paraId="7B76D198" w14:textId="5772B6B1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0C4A0E" w:rsidRPr="00C1325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9" w:type="dxa"/>
          </w:tcPr>
          <w:p w14:paraId="1853A79C" w14:textId="0EC692D2" w:rsidR="00B47ACB" w:rsidRPr="00C1325A" w:rsidRDefault="00B47ACB" w:rsidP="00C1325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72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Describe the logical design of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="00C1325A"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communication models and its significance.</w:t>
            </w:r>
          </w:p>
        </w:tc>
        <w:tc>
          <w:tcPr>
            <w:tcW w:w="924" w:type="dxa"/>
          </w:tcPr>
          <w:p w14:paraId="5C51DB05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24" w:type="dxa"/>
          </w:tcPr>
          <w:p w14:paraId="4B4C365E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24" w:type="dxa"/>
          </w:tcPr>
          <w:p w14:paraId="45CE8F09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7ACB" w:rsidRPr="00C1325A" w14:paraId="700E5B15" w14:textId="77777777" w:rsidTr="00C1325A">
        <w:trPr>
          <w:trHeight w:val="329"/>
        </w:trPr>
        <w:tc>
          <w:tcPr>
            <w:tcW w:w="700" w:type="dxa"/>
          </w:tcPr>
          <w:p w14:paraId="0C729BFE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9" w:type="dxa"/>
          </w:tcPr>
          <w:p w14:paraId="23D70C62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b)   Outline the applications of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in smart cities and their impact on urban living.</w:t>
            </w:r>
          </w:p>
        </w:tc>
        <w:tc>
          <w:tcPr>
            <w:tcW w:w="924" w:type="dxa"/>
          </w:tcPr>
          <w:p w14:paraId="0C02CC6B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24" w:type="dxa"/>
          </w:tcPr>
          <w:p w14:paraId="6268DCEA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24" w:type="dxa"/>
          </w:tcPr>
          <w:p w14:paraId="6BEFF81D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B47ACB" w:rsidRPr="00C1325A" w14:paraId="4AF1CFAF" w14:textId="77777777" w:rsidTr="00C1325A">
        <w:tc>
          <w:tcPr>
            <w:tcW w:w="10881" w:type="dxa"/>
            <w:gridSpan w:val="5"/>
          </w:tcPr>
          <w:p w14:paraId="71C919DB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47ACB" w:rsidRPr="00C1325A" w14:paraId="03AF14A0" w14:textId="77777777" w:rsidTr="00C1325A">
        <w:tc>
          <w:tcPr>
            <w:tcW w:w="700" w:type="dxa"/>
          </w:tcPr>
          <w:p w14:paraId="39B9406B" w14:textId="66D77AD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0C4A0E" w:rsidRPr="00C1325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9" w:type="dxa"/>
          </w:tcPr>
          <w:p w14:paraId="12E92C87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What are the characteristics and applications of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? Explain in detail.</w:t>
            </w:r>
          </w:p>
        </w:tc>
        <w:tc>
          <w:tcPr>
            <w:tcW w:w="924" w:type="dxa"/>
          </w:tcPr>
          <w:p w14:paraId="165E00DA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24" w:type="dxa"/>
          </w:tcPr>
          <w:p w14:paraId="2F535B73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24" w:type="dxa"/>
          </w:tcPr>
          <w:p w14:paraId="2BE823B8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B47ACB" w:rsidRPr="00C1325A" w14:paraId="7CF7A040" w14:textId="77777777" w:rsidTr="00C1325A">
        <w:tc>
          <w:tcPr>
            <w:tcW w:w="10881" w:type="dxa"/>
            <w:gridSpan w:val="5"/>
          </w:tcPr>
          <w:p w14:paraId="72FB2C52" w14:textId="77777777" w:rsidR="00C1325A" w:rsidRPr="00C1325A" w:rsidRDefault="00C1325A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EB6FC3D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B47ACB" w:rsidRPr="00C1325A" w14:paraId="03D3477E" w14:textId="77777777" w:rsidTr="00C1325A">
        <w:tc>
          <w:tcPr>
            <w:tcW w:w="700" w:type="dxa"/>
          </w:tcPr>
          <w:p w14:paraId="42CBAD43" w14:textId="73908270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0C4A0E" w:rsidRPr="00C1325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9" w:type="dxa"/>
          </w:tcPr>
          <w:p w14:paraId="1AC2C07A" w14:textId="77777777" w:rsidR="00B47ACB" w:rsidRPr="00C1325A" w:rsidRDefault="00B47ACB" w:rsidP="005426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a) Describe the resource-oriented architecture of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CoAP</w:t>
            </w:r>
            <w:proofErr w:type="spell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and its significance in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applications.</w:t>
            </w:r>
          </w:p>
        </w:tc>
        <w:tc>
          <w:tcPr>
            <w:tcW w:w="924" w:type="dxa"/>
          </w:tcPr>
          <w:p w14:paraId="3C5ED9B1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24" w:type="dxa"/>
          </w:tcPr>
          <w:p w14:paraId="1DD23F2F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24" w:type="dxa"/>
          </w:tcPr>
          <w:p w14:paraId="25CEA66C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7ACB" w:rsidRPr="00C1325A" w14:paraId="223BB8D9" w14:textId="77777777" w:rsidTr="00C1325A">
        <w:tc>
          <w:tcPr>
            <w:tcW w:w="700" w:type="dxa"/>
          </w:tcPr>
          <w:p w14:paraId="5B6A6079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9" w:type="dxa"/>
          </w:tcPr>
          <w:p w14:paraId="1B03E889" w14:textId="61CAE32B" w:rsidR="00B47ACB" w:rsidRPr="00C1325A" w:rsidRDefault="00B47ACB" w:rsidP="005426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b)</w:t>
            </w:r>
            <w:r w:rsidR="000C4A0E"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Discuss the advantages of using XMPP for real-time messaging in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environments. </w:t>
            </w:r>
          </w:p>
        </w:tc>
        <w:tc>
          <w:tcPr>
            <w:tcW w:w="924" w:type="dxa"/>
          </w:tcPr>
          <w:p w14:paraId="7FFC9CCB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24" w:type="dxa"/>
          </w:tcPr>
          <w:p w14:paraId="19180D76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24" w:type="dxa"/>
          </w:tcPr>
          <w:p w14:paraId="4AC92921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7ACB" w:rsidRPr="00C1325A" w14:paraId="71D929A0" w14:textId="77777777" w:rsidTr="00C1325A">
        <w:tc>
          <w:tcPr>
            <w:tcW w:w="10881" w:type="dxa"/>
            <w:gridSpan w:val="5"/>
          </w:tcPr>
          <w:p w14:paraId="682F18D9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47ACB" w:rsidRPr="00C1325A" w14:paraId="2DF0BD7E" w14:textId="77777777" w:rsidTr="00C1325A">
        <w:tc>
          <w:tcPr>
            <w:tcW w:w="700" w:type="dxa"/>
          </w:tcPr>
          <w:p w14:paraId="331ED570" w14:textId="09E8F7F4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0C4A0E" w:rsidRPr="00C1325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9" w:type="dxa"/>
          </w:tcPr>
          <w:p w14:paraId="40EEFC55" w14:textId="77777777" w:rsidR="00B47ACB" w:rsidRPr="00C1325A" w:rsidRDefault="00B47ACB" w:rsidP="005426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Critically assess how AMQP facilitates interoperability between different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systems and applications, including its impact on data exchange efficiency.</w:t>
            </w:r>
          </w:p>
        </w:tc>
        <w:tc>
          <w:tcPr>
            <w:tcW w:w="924" w:type="dxa"/>
          </w:tcPr>
          <w:p w14:paraId="2B533022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24" w:type="dxa"/>
          </w:tcPr>
          <w:p w14:paraId="316A475E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24" w:type="dxa"/>
          </w:tcPr>
          <w:p w14:paraId="5540B1C5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B47ACB" w:rsidRPr="00C1325A" w14:paraId="77630199" w14:textId="77777777" w:rsidTr="00C1325A">
        <w:tc>
          <w:tcPr>
            <w:tcW w:w="10881" w:type="dxa"/>
            <w:gridSpan w:val="5"/>
          </w:tcPr>
          <w:p w14:paraId="714B0059" w14:textId="77777777" w:rsidR="000C4A0E" w:rsidRPr="00C1325A" w:rsidRDefault="000C4A0E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7A245F8" w14:textId="77D63F65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lastRenderedPageBreak/>
              <w:t>UNIT-III</w:t>
            </w:r>
          </w:p>
        </w:tc>
      </w:tr>
      <w:tr w:rsidR="00B47ACB" w:rsidRPr="00C1325A" w14:paraId="1EC39BBD" w14:textId="77777777" w:rsidTr="00C1325A">
        <w:tc>
          <w:tcPr>
            <w:tcW w:w="700" w:type="dxa"/>
          </w:tcPr>
          <w:p w14:paraId="2C4147DD" w14:textId="497D0975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</w:t>
            </w:r>
            <w:r w:rsidR="000C4A0E" w:rsidRPr="00C1325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9" w:type="dxa"/>
          </w:tcPr>
          <w:p w14:paraId="5F6EB7BC" w14:textId="77777777" w:rsidR="00B47ACB" w:rsidRPr="00C1325A" w:rsidRDefault="00B47ACB" w:rsidP="00542669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a) Describe the key features of Wireless HART and its applications in industrial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environments.</w:t>
            </w:r>
          </w:p>
        </w:tc>
        <w:tc>
          <w:tcPr>
            <w:tcW w:w="924" w:type="dxa"/>
          </w:tcPr>
          <w:p w14:paraId="358B87F5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24" w:type="dxa"/>
          </w:tcPr>
          <w:p w14:paraId="44EB819E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24" w:type="dxa"/>
          </w:tcPr>
          <w:p w14:paraId="19D86C68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7ACB" w:rsidRPr="00C1325A" w14:paraId="18CEB9E7" w14:textId="77777777" w:rsidTr="00C1325A">
        <w:tc>
          <w:tcPr>
            <w:tcW w:w="700" w:type="dxa"/>
          </w:tcPr>
          <w:p w14:paraId="513A5FDA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9" w:type="dxa"/>
          </w:tcPr>
          <w:p w14:paraId="477BFEE5" w14:textId="442F7846" w:rsidR="00B47ACB" w:rsidRPr="00C1325A" w:rsidRDefault="00B47ACB" w:rsidP="005426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b)</w:t>
            </w:r>
            <w:r w:rsidR="000C4A0E"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Discuss the advantages of using Bluetooth technology for short-range communication in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devices.</w:t>
            </w:r>
          </w:p>
        </w:tc>
        <w:tc>
          <w:tcPr>
            <w:tcW w:w="924" w:type="dxa"/>
          </w:tcPr>
          <w:p w14:paraId="7AEE62B7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24" w:type="dxa"/>
          </w:tcPr>
          <w:p w14:paraId="264E0A48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24" w:type="dxa"/>
          </w:tcPr>
          <w:p w14:paraId="1AED331E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7ACB" w:rsidRPr="00C1325A" w14:paraId="218CDE7C" w14:textId="77777777" w:rsidTr="00C1325A">
        <w:tc>
          <w:tcPr>
            <w:tcW w:w="10881" w:type="dxa"/>
            <w:gridSpan w:val="5"/>
          </w:tcPr>
          <w:p w14:paraId="4DBE88A4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47ACB" w:rsidRPr="00C1325A" w14:paraId="3160A263" w14:textId="77777777" w:rsidTr="00C1325A">
        <w:trPr>
          <w:trHeight w:val="70"/>
        </w:trPr>
        <w:tc>
          <w:tcPr>
            <w:tcW w:w="700" w:type="dxa"/>
          </w:tcPr>
          <w:p w14:paraId="34400BE5" w14:textId="5CE0A1B9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0C4A0E" w:rsidRPr="00C1325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9" w:type="dxa"/>
          </w:tcPr>
          <w:p w14:paraId="181529A9" w14:textId="77777777" w:rsidR="00B47ACB" w:rsidRPr="00C1325A" w:rsidRDefault="00B47ACB" w:rsidP="005426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Evaluate the role of various sensors in an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ecosystem, focusing on how they gather data and contribute to decision-making processes across different industries.</w:t>
            </w:r>
          </w:p>
        </w:tc>
        <w:tc>
          <w:tcPr>
            <w:tcW w:w="924" w:type="dxa"/>
          </w:tcPr>
          <w:p w14:paraId="7EEBE739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24" w:type="dxa"/>
          </w:tcPr>
          <w:p w14:paraId="3B1263B4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24" w:type="dxa"/>
          </w:tcPr>
          <w:p w14:paraId="4B87BCBE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B47ACB" w:rsidRPr="00C1325A" w14:paraId="06CAE242" w14:textId="77777777" w:rsidTr="00C1325A">
        <w:tc>
          <w:tcPr>
            <w:tcW w:w="10881" w:type="dxa"/>
            <w:gridSpan w:val="5"/>
          </w:tcPr>
          <w:p w14:paraId="22D2BA09" w14:textId="77777777" w:rsidR="00C1325A" w:rsidRDefault="00C1325A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3426FE0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B47ACB" w:rsidRPr="00C1325A" w14:paraId="78BC55E8" w14:textId="77777777" w:rsidTr="00C1325A">
        <w:tc>
          <w:tcPr>
            <w:tcW w:w="700" w:type="dxa"/>
          </w:tcPr>
          <w:p w14:paraId="3056B773" w14:textId="30A9165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0C4A0E" w:rsidRPr="00C1325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09" w:type="dxa"/>
          </w:tcPr>
          <w:p w14:paraId="09C87678" w14:textId="5A701BF9" w:rsidR="00B47ACB" w:rsidRPr="00C1325A" w:rsidRDefault="00B47ACB" w:rsidP="005426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a)</w:t>
            </w:r>
            <w:r w:rsidR="000C4A0E"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Discuss how the Web of Things enhances interoperability among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devices compared to traditional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architectures.</w:t>
            </w:r>
          </w:p>
        </w:tc>
        <w:tc>
          <w:tcPr>
            <w:tcW w:w="924" w:type="dxa"/>
          </w:tcPr>
          <w:p w14:paraId="6A759C34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24" w:type="dxa"/>
          </w:tcPr>
          <w:p w14:paraId="3CF66316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24" w:type="dxa"/>
          </w:tcPr>
          <w:p w14:paraId="534427EB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7ACB" w:rsidRPr="00C1325A" w14:paraId="29E96625" w14:textId="77777777" w:rsidTr="00C1325A">
        <w:tc>
          <w:tcPr>
            <w:tcW w:w="700" w:type="dxa"/>
          </w:tcPr>
          <w:p w14:paraId="6C38A8EE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9" w:type="dxa"/>
          </w:tcPr>
          <w:p w14:paraId="54B591D8" w14:textId="77777777" w:rsidR="00B47ACB" w:rsidRPr="00C1325A" w:rsidRDefault="00B47ACB" w:rsidP="005426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b) Outline the key components of a unified multitier architecture for the Web of Things and their respective roles.</w:t>
            </w:r>
          </w:p>
        </w:tc>
        <w:tc>
          <w:tcPr>
            <w:tcW w:w="924" w:type="dxa"/>
          </w:tcPr>
          <w:p w14:paraId="54A8EE26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24" w:type="dxa"/>
          </w:tcPr>
          <w:p w14:paraId="6FC50A1C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24" w:type="dxa"/>
          </w:tcPr>
          <w:p w14:paraId="7521B9FF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7ACB" w:rsidRPr="00C1325A" w14:paraId="7E3C63DC" w14:textId="77777777" w:rsidTr="00C1325A">
        <w:tc>
          <w:tcPr>
            <w:tcW w:w="10881" w:type="dxa"/>
            <w:gridSpan w:val="5"/>
          </w:tcPr>
          <w:p w14:paraId="7A0072AE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47ACB" w:rsidRPr="00C1325A" w14:paraId="6DC92062" w14:textId="77777777" w:rsidTr="00C1325A">
        <w:tc>
          <w:tcPr>
            <w:tcW w:w="700" w:type="dxa"/>
          </w:tcPr>
          <w:p w14:paraId="6DCFE96D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8</w:t>
            </w:r>
          </w:p>
        </w:tc>
        <w:tc>
          <w:tcPr>
            <w:tcW w:w="7409" w:type="dxa"/>
          </w:tcPr>
          <w:p w14:paraId="5C3AFA33" w14:textId="77777777" w:rsidR="00B47ACB" w:rsidRPr="00C1325A" w:rsidRDefault="00B47ACB" w:rsidP="005426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Evaluate how platform middleware can facilitate seamless integration between diverse </w:t>
            </w:r>
            <w:proofErr w:type="spellStart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IoT</w:t>
            </w:r>
            <w:proofErr w:type="spellEnd"/>
            <w:r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devices and applications within the Web of Things framework</w:t>
            </w:r>
          </w:p>
        </w:tc>
        <w:tc>
          <w:tcPr>
            <w:tcW w:w="924" w:type="dxa"/>
          </w:tcPr>
          <w:p w14:paraId="5D9D5D41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24" w:type="dxa"/>
          </w:tcPr>
          <w:p w14:paraId="790F6193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24" w:type="dxa"/>
          </w:tcPr>
          <w:p w14:paraId="5E1F31DF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B47ACB" w:rsidRPr="00C1325A" w14:paraId="1FE3C1D4" w14:textId="77777777" w:rsidTr="00C1325A">
        <w:tc>
          <w:tcPr>
            <w:tcW w:w="10881" w:type="dxa"/>
            <w:gridSpan w:val="5"/>
          </w:tcPr>
          <w:p w14:paraId="0937BB5F" w14:textId="77777777" w:rsidR="00C1325A" w:rsidRDefault="00C1325A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7EC50C7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B47ACB" w:rsidRPr="00C1325A" w14:paraId="350B7A81" w14:textId="77777777" w:rsidTr="00C1325A">
        <w:trPr>
          <w:trHeight w:val="123"/>
        </w:trPr>
        <w:tc>
          <w:tcPr>
            <w:tcW w:w="700" w:type="dxa"/>
          </w:tcPr>
          <w:p w14:paraId="7F8FAC31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9</w:t>
            </w:r>
          </w:p>
        </w:tc>
        <w:tc>
          <w:tcPr>
            <w:tcW w:w="7409" w:type="dxa"/>
          </w:tcPr>
          <w:p w14:paraId="45CDCD42" w14:textId="19EE0716" w:rsidR="00B47ACB" w:rsidRPr="00C1325A" w:rsidRDefault="00B47ACB" w:rsidP="005426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a)</w:t>
            </w:r>
            <w:r w:rsidR="000C4A0E" w:rsidRPr="00C1325A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Discuss the differences between public, private, hybrid, and community clouds in terms of accessibility and management.</w:t>
            </w:r>
          </w:p>
        </w:tc>
        <w:tc>
          <w:tcPr>
            <w:tcW w:w="924" w:type="dxa"/>
          </w:tcPr>
          <w:p w14:paraId="034847C1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24" w:type="dxa"/>
          </w:tcPr>
          <w:p w14:paraId="06F56460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24" w:type="dxa"/>
          </w:tcPr>
          <w:p w14:paraId="0F185F44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7ACB" w:rsidRPr="00C1325A" w14:paraId="7C6288F3" w14:textId="77777777" w:rsidTr="00C1325A">
        <w:tc>
          <w:tcPr>
            <w:tcW w:w="700" w:type="dxa"/>
          </w:tcPr>
          <w:p w14:paraId="1467640C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09" w:type="dxa"/>
          </w:tcPr>
          <w:p w14:paraId="5D75CC87" w14:textId="77777777" w:rsidR="00B47ACB" w:rsidRPr="00C1325A" w:rsidRDefault="00B47ACB" w:rsidP="005426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b) Explain the architecture of the Cloud of Things, including its main components and their interactions.</w:t>
            </w:r>
          </w:p>
        </w:tc>
        <w:tc>
          <w:tcPr>
            <w:tcW w:w="924" w:type="dxa"/>
          </w:tcPr>
          <w:p w14:paraId="0B344707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24" w:type="dxa"/>
          </w:tcPr>
          <w:p w14:paraId="6F958998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24" w:type="dxa"/>
          </w:tcPr>
          <w:p w14:paraId="56CC72F2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B47ACB" w:rsidRPr="00C1325A" w14:paraId="2FD03ED0" w14:textId="77777777" w:rsidTr="00C1325A">
        <w:tc>
          <w:tcPr>
            <w:tcW w:w="10881" w:type="dxa"/>
            <w:gridSpan w:val="5"/>
          </w:tcPr>
          <w:p w14:paraId="6B2CC6B7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47ACB" w:rsidRPr="00C1325A" w14:paraId="20041CDC" w14:textId="77777777" w:rsidTr="00C1325A">
        <w:tc>
          <w:tcPr>
            <w:tcW w:w="700" w:type="dxa"/>
          </w:tcPr>
          <w:p w14:paraId="63066D6E" w14:textId="77777777" w:rsidR="00B47ACB" w:rsidRPr="00C1325A" w:rsidRDefault="00B47ACB" w:rsidP="000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  <w:tc>
          <w:tcPr>
            <w:tcW w:w="7409" w:type="dxa"/>
          </w:tcPr>
          <w:p w14:paraId="08A0F3D3" w14:textId="77777777" w:rsidR="00B47ACB" w:rsidRPr="00C1325A" w:rsidRDefault="00B47ACB" w:rsidP="005426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Critically assess how grid computing and SOA complement each other within a cloud environment to improve resource utilization and application scalability.</w:t>
            </w:r>
          </w:p>
        </w:tc>
        <w:tc>
          <w:tcPr>
            <w:tcW w:w="924" w:type="dxa"/>
          </w:tcPr>
          <w:p w14:paraId="21B6977B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24" w:type="dxa"/>
          </w:tcPr>
          <w:p w14:paraId="74DE1B81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24" w:type="dxa"/>
          </w:tcPr>
          <w:p w14:paraId="07D20B31" w14:textId="77777777" w:rsidR="00B47ACB" w:rsidRPr="00C1325A" w:rsidRDefault="00B47ACB" w:rsidP="000C4A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1325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</w:tbl>
    <w:p w14:paraId="58D3F764" w14:textId="77777777" w:rsidR="00B47ACB" w:rsidRPr="00C1325A" w:rsidRDefault="00B47ACB" w:rsidP="000C4A0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56C69E81" w14:textId="77777777" w:rsidR="00B47ACB" w:rsidRPr="00C1325A" w:rsidRDefault="00B47ACB" w:rsidP="000C4A0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C1325A">
        <w:rPr>
          <w:rFonts w:ascii="Times New Roman" w:hAnsi="Times New Roman" w:cs="Times New Roman"/>
          <w:sz w:val="30"/>
          <w:szCs w:val="30"/>
        </w:rPr>
        <w:t>****</w:t>
      </w:r>
    </w:p>
    <w:p w14:paraId="08DF9048" w14:textId="77777777" w:rsidR="00B47ACB" w:rsidRDefault="00B47ACB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B47ACB" w:rsidSect="007D227C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C6BDE" w14:textId="77777777" w:rsidR="005219E7" w:rsidRDefault="005219E7" w:rsidP="00C57D16">
      <w:pPr>
        <w:spacing w:after="0" w:line="240" w:lineRule="auto"/>
      </w:pPr>
      <w:r>
        <w:separator/>
      </w:r>
    </w:p>
  </w:endnote>
  <w:endnote w:type="continuationSeparator" w:id="0">
    <w:p w14:paraId="4D891ADE" w14:textId="77777777" w:rsidR="005219E7" w:rsidRDefault="005219E7" w:rsidP="00C57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25280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BF258BF" w14:textId="539E9A50" w:rsidR="00C57D16" w:rsidRDefault="00C57D1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67F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67F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DED61A" w14:textId="77777777" w:rsidR="00C57D16" w:rsidRDefault="00C57D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425B2" w14:textId="77777777" w:rsidR="005219E7" w:rsidRDefault="005219E7" w:rsidP="00C57D16">
      <w:pPr>
        <w:spacing w:after="0" w:line="240" w:lineRule="auto"/>
      </w:pPr>
      <w:r>
        <w:separator/>
      </w:r>
    </w:p>
  </w:footnote>
  <w:footnote w:type="continuationSeparator" w:id="0">
    <w:p w14:paraId="4689C28E" w14:textId="77777777" w:rsidR="005219E7" w:rsidRDefault="005219E7" w:rsidP="00C57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37A36"/>
    <w:multiLevelType w:val="hybridMultilevel"/>
    <w:tmpl w:val="7B386F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C016A"/>
    <w:multiLevelType w:val="multilevel"/>
    <w:tmpl w:val="8BE08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2"/>
  </w:num>
  <w:num w:numId="5">
    <w:abstractNumId w:val="10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  <w:num w:numId="11">
    <w:abstractNumId w:val="11"/>
  </w:num>
  <w:num w:numId="12">
    <w:abstractNumId w:val="6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75F96"/>
    <w:rsid w:val="000967F9"/>
    <w:rsid w:val="000C4A0E"/>
    <w:rsid w:val="00117510"/>
    <w:rsid w:val="00180834"/>
    <w:rsid w:val="001A1EE7"/>
    <w:rsid w:val="001A40B3"/>
    <w:rsid w:val="002036C8"/>
    <w:rsid w:val="0024562F"/>
    <w:rsid w:val="002A22F5"/>
    <w:rsid w:val="00325254"/>
    <w:rsid w:val="00331832"/>
    <w:rsid w:val="00381761"/>
    <w:rsid w:val="003B03F8"/>
    <w:rsid w:val="003B1B07"/>
    <w:rsid w:val="003E4CD5"/>
    <w:rsid w:val="0049451B"/>
    <w:rsid w:val="00495227"/>
    <w:rsid w:val="004D0423"/>
    <w:rsid w:val="004F1062"/>
    <w:rsid w:val="00512A81"/>
    <w:rsid w:val="005219E7"/>
    <w:rsid w:val="00542669"/>
    <w:rsid w:val="005548F3"/>
    <w:rsid w:val="005916C7"/>
    <w:rsid w:val="00605F7A"/>
    <w:rsid w:val="006652FD"/>
    <w:rsid w:val="006D5F3D"/>
    <w:rsid w:val="007157E1"/>
    <w:rsid w:val="007A5B2E"/>
    <w:rsid w:val="007C1BB3"/>
    <w:rsid w:val="007C2359"/>
    <w:rsid w:val="007D227C"/>
    <w:rsid w:val="00813CEA"/>
    <w:rsid w:val="00860D05"/>
    <w:rsid w:val="00941661"/>
    <w:rsid w:val="00972DEF"/>
    <w:rsid w:val="009E7D74"/>
    <w:rsid w:val="00A243C9"/>
    <w:rsid w:val="00A672A3"/>
    <w:rsid w:val="00A716C0"/>
    <w:rsid w:val="00B47ACB"/>
    <w:rsid w:val="00C046DB"/>
    <w:rsid w:val="00C1325A"/>
    <w:rsid w:val="00C5559B"/>
    <w:rsid w:val="00C57D16"/>
    <w:rsid w:val="00C763A9"/>
    <w:rsid w:val="00D16987"/>
    <w:rsid w:val="00D30706"/>
    <w:rsid w:val="00D46E45"/>
    <w:rsid w:val="00DD2F91"/>
    <w:rsid w:val="00E33D35"/>
    <w:rsid w:val="00E859EF"/>
    <w:rsid w:val="00F41B43"/>
    <w:rsid w:val="00F562D7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D16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D16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B1AEC-ECA0-4F82-83A9-0C0B022B0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423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42</cp:revision>
  <cp:lastPrinted>2025-01-31T10:55:00Z</cp:lastPrinted>
  <dcterms:created xsi:type="dcterms:W3CDTF">2023-03-23T04:54:00Z</dcterms:created>
  <dcterms:modified xsi:type="dcterms:W3CDTF">2025-01-31T10:55:00Z</dcterms:modified>
</cp:coreProperties>
</file>